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eastAsia" w:eastAsia="黑体" w:cs="Times New Roman"/>
          <w:sz w:val="32"/>
          <w:szCs w:val="32"/>
          <w:highlight w:val="none"/>
          <w:lang w:val="en-US" w:eastAsia="zh-CN"/>
        </w:rPr>
        <w:t>1</w:t>
      </w:r>
      <w:bookmarkStart w:id="1" w:name="_GoBack"/>
      <w:bookmarkEnd w:id="1"/>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3"/>
        <w:pageBreakBefore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3"/>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光明区合成生物企业</w:t>
      </w:r>
      <w:r>
        <w:rPr>
          <w:rFonts w:hint="eastAsia" w:ascii="Times New Roman" w:hAnsi="Times New Roman" w:eastAsia="方正小标宋简体" w:cs="Times New Roman"/>
          <w:bCs/>
          <w:sz w:val="48"/>
          <w:szCs w:val="48"/>
          <w:highlight w:val="none"/>
          <w:lang w:eastAsia="zh-CN"/>
        </w:rPr>
        <w:t>创业</w:t>
      </w:r>
      <w:r>
        <w:rPr>
          <w:rFonts w:hint="default" w:ascii="Times New Roman" w:hAnsi="Times New Roman" w:eastAsia="方正小标宋简体" w:cs="Times New Roman"/>
          <w:bCs/>
          <w:sz w:val="48"/>
          <w:szCs w:val="48"/>
          <w:highlight w:val="none"/>
        </w:rPr>
        <w:t>资助项目</w:t>
      </w:r>
    </w:p>
    <w:p>
      <w:pPr>
        <w:pStyle w:val="3"/>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2"/>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lang w:val="en-US" w:eastAsia="zh-CN"/>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auto"/>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rPr>
        <w:t>）《深圳市光明区人民政府印发</w:t>
      </w:r>
      <w:r>
        <w:rPr>
          <w:rFonts w:hint="eastAsia" w:eastAsia="仿宋_GB2312" w:cs="Times New Roman"/>
          <w:sz w:val="32"/>
          <w:szCs w:val="32"/>
          <w:highlight w:val="none"/>
          <w:lang w:val="en-US" w:eastAsia="zh-CN"/>
        </w:rPr>
        <w:t>&lt;</w:t>
      </w:r>
      <w:r>
        <w:rPr>
          <w:rFonts w:hint="default" w:ascii="Times New Roman" w:hAnsi="Times New Roman" w:eastAsia="仿宋_GB2312" w:cs="Times New Roman"/>
          <w:sz w:val="32"/>
          <w:szCs w:val="32"/>
          <w:highlight w:val="none"/>
        </w:rPr>
        <w:t>深圳市光明区关于支持合成生物创新链产业链融合发展的若干措施</w:t>
      </w:r>
      <w:r>
        <w:rPr>
          <w:rFonts w:hint="eastAsia" w:eastAsia="仿宋_GB2312" w:cs="Times New Roman"/>
          <w:sz w:val="32"/>
          <w:szCs w:val="32"/>
          <w:highlight w:val="none"/>
          <w:lang w:val="en-US" w:eastAsia="zh-CN"/>
        </w:rPr>
        <w:t>&gt;</w:t>
      </w:r>
      <w:r>
        <w:rPr>
          <w:rFonts w:hint="default" w:ascii="Times New Roman" w:hAnsi="Times New Roman" w:eastAsia="仿宋_GB2312" w:cs="Times New Roman"/>
          <w:sz w:val="32"/>
          <w:szCs w:val="32"/>
          <w:highlight w:val="none"/>
        </w:rPr>
        <w:t>的通知》（深光</w:t>
      </w:r>
      <w:r>
        <w:rPr>
          <w:rFonts w:hint="default" w:ascii="Times New Roman" w:hAnsi="Times New Roman" w:eastAsia="仿宋_GB2312" w:cs="Times New Roman"/>
          <w:sz w:val="32"/>
          <w:szCs w:val="32"/>
          <w:highlight w:val="none"/>
          <w:lang w:eastAsia="zh-CN"/>
        </w:rPr>
        <w:t>府规</w:t>
      </w:r>
      <w:r>
        <w:rPr>
          <w:rFonts w:hint="default" w:ascii="Times New Roman" w:hAnsi="Times New Roman" w:eastAsia="仿宋_GB2312" w:cs="Times New Roman"/>
          <w:snapToGrid w:val="0"/>
          <w:color w:val="auto"/>
          <w:sz w:val="32"/>
          <w:szCs w:val="32"/>
          <w:highlight w:val="none"/>
        </w:rPr>
        <w:t>〔202</w:t>
      </w:r>
      <w:r>
        <w:rPr>
          <w:rFonts w:hint="default" w:ascii="Times New Roman" w:hAnsi="Times New Roman" w:eastAsia="仿宋_GB2312" w:cs="Times New Roman"/>
          <w:snapToGrid w:val="0"/>
          <w:color w:val="auto"/>
          <w:sz w:val="32"/>
          <w:szCs w:val="32"/>
          <w:highlight w:val="none"/>
          <w:lang w:val="en-US" w:eastAsia="zh-CN"/>
        </w:rPr>
        <w:t>1</w:t>
      </w:r>
      <w:r>
        <w:rPr>
          <w:rFonts w:hint="default" w:ascii="Times New Roman" w:hAnsi="Times New Roman" w:eastAsia="仿宋_GB2312" w:cs="Times New Roman"/>
          <w:snapToGrid w:val="0"/>
          <w:color w:val="auto"/>
          <w:sz w:val="32"/>
          <w:szCs w:val="32"/>
          <w:highlight w:val="none"/>
        </w:rPr>
        <w:t>〕</w:t>
      </w:r>
      <w:r>
        <w:rPr>
          <w:rFonts w:hint="default" w:ascii="Times New Roman" w:hAnsi="Times New Roman" w:eastAsia="仿宋_GB2312" w:cs="Times New Roman"/>
          <w:snapToGrid w:val="0"/>
          <w:color w:val="auto"/>
          <w:sz w:val="32"/>
          <w:szCs w:val="32"/>
          <w:highlight w:val="none"/>
          <w:lang w:val="en-US" w:eastAsia="zh-CN"/>
        </w:rPr>
        <w:t>1</w:t>
      </w:r>
      <w:r>
        <w:rPr>
          <w:rFonts w:hint="default" w:ascii="Times New Roman" w:hAnsi="Times New Roman" w:eastAsia="仿宋_GB2312" w:cs="Times New Roman"/>
          <w:snapToGrid w:val="0"/>
          <w:color w:val="auto"/>
          <w:sz w:val="32"/>
          <w:szCs w:val="32"/>
          <w:highlight w:val="none"/>
        </w:rPr>
        <w:t>0号）。</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）《深圳市光明区科技创新局关于印发&lt;光明区合成生物创新链产业链融合发展扶持计划操作规程&gt;的通知》</w:t>
      </w:r>
      <w:r>
        <w:rPr>
          <w:rFonts w:hint="eastAsia"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深光科创〔202</w:t>
      </w:r>
      <w:r>
        <w:rPr>
          <w:rFonts w:hint="eastAsia"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val="en-US" w:eastAsia="zh-CN"/>
        </w:rPr>
        <w:t>25</w:t>
      </w:r>
      <w:r>
        <w:rPr>
          <w:rFonts w:hint="eastAsia" w:ascii="Times New Roman" w:hAnsi="Times New Roman" w:eastAsia="仿宋_GB2312" w:cs="Times New Roman"/>
          <w:sz w:val="32"/>
          <w:szCs w:val="32"/>
          <w:highlight w:val="none"/>
          <w:lang w:eastAsia="zh-CN"/>
        </w:rPr>
        <w:t>号</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spacing w:line="560" w:lineRule="exact"/>
        <w:ind w:firstLine="640" w:firstLineChars="200"/>
        <w:rPr>
          <w:rFonts w:hint="default" w:ascii="Times New Roman" w:hAnsi="Times New Roman" w:eastAsia="仿宋_GB2312" w:cs="Times New Roman"/>
          <w:snapToGrid w:val="0"/>
          <w:color w:val="auto"/>
          <w:sz w:val="32"/>
          <w:szCs w:val="32"/>
          <w:highlight w:val="none"/>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支持</w:t>
      </w:r>
      <w:r>
        <w:rPr>
          <w:rFonts w:eastAsia="楷体_GB2312"/>
          <w:sz w:val="32"/>
          <w:szCs w:val="32"/>
        </w:rPr>
        <w:t>标准：</w:t>
      </w:r>
      <w:r>
        <w:rPr>
          <w:rFonts w:hint="default" w:ascii="Times New Roman" w:hAnsi="Times New Roman" w:eastAsia="仿宋_GB2312" w:cs="Times New Roman"/>
          <w:snapToGrid w:val="0"/>
          <w:color w:val="auto"/>
          <w:sz w:val="32"/>
          <w:szCs w:val="32"/>
          <w:highlight w:val="none"/>
          <w:lang w:val="en-US" w:eastAsia="zh-CN"/>
        </w:rPr>
        <w:t>对经区科技主管部门认定</w:t>
      </w:r>
      <w:r>
        <w:rPr>
          <w:rFonts w:hint="eastAsia"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sz w:val="32"/>
          <w:szCs w:val="32"/>
          <w:highlight w:val="none"/>
          <w:lang w:val="en-US" w:eastAsia="zh-CN"/>
        </w:rPr>
        <w:t>国内外创新创业团队在光明区创办的合成生物企业</w:t>
      </w:r>
      <w:r>
        <w:rPr>
          <w:rFonts w:hint="eastAsia"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sz w:val="32"/>
          <w:szCs w:val="32"/>
          <w:highlight w:val="none"/>
          <w:lang w:val="en-US" w:eastAsia="zh-CN"/>
        </w:rPr>
        <w:t>给予最高50万元的</w:t>
      </w:r>
      <w:r>
        <w:rPr>
          <w:rFonts w:hint="eastAsia" w:eastAsia="仿宋_GB2312" w:cs="Times New Roman"/>
          <w:snapToGrid w:val="0"/>
          <w:color w:val="auto"/>
          <w:sz w:val="32"/>
          <w:szCs w:val="32"/>
          <w:highlight w:val="none"/>
          <w:lang w:val="en-US" w:eastAsia="zh-CN"/>
        </w:rPr>
        <w:t>一次性创业项目</w:t>
      </w:r>
      <w:r>
        <w:rPr>
          <w:rFonts w:hint="default" w:ascii="Times New Roman" w:hAnsi="Times New Roman" w:eastAsia="仿宋_GB2312" w:cs="Times New Roman"/>
          <w:snapToGrid w:val="0"/>
          <w:color w:val="auto"/>
          <w:sz w:val="32"/>
          <w:szCs w:val="32"/>
          <w:highlight w:val="none"/>
          <w:lang w:val="en-US" w:eastAsia="zh-CN"/>
        </w:rPr>
        <w:t>资助</w:t>
      </w:r>
      <w:r>
        <w:rPr>
          <w:rFonts w:hint="default" w:ascii="Times New Roman" w:hAnsi="Times New Roman" w:eastAsia="仿宋_GB2312" w:cs="Times New Roman"/>
          <w:snapToGrid w:val="0"/>
          <w:color w:val="auto"/>
          <w:sz w:val="32"/>
          <w:szCs w:val="32"/>
          <w:highlight w:val="none"/>
        </w:rPr>
        <w:t>。</w:t>
      </w:r>
    </w:p>
    <w:p>
      <w:pPr>
        <w:spacing w:line="560" w:lineRule="exact"/>
        <w:ind w:firstLine="640" w:firstLineChars="200"/>
        <w:rPr>
          <w:rFonts w:eastAsia="黑体"/>
          <w:sz w:val="32"/>
          <w:szCs w:val="32"/>
        </w:rPr>
      </w:pPr>
      <w:r>
        <w:rPr>
          <w:rFonts w:eastAsia="楷体_GB2312"/>
          <w:sz w:val="32"/>
          <w:szCs w:val="32"/>
        </w:rPr>
        <w:t>（</w:t>
      </w:r>
      <w:r>
        <w:rPr>
          <w:rFonts w:hint="eastAsia" w:eastAsia="楷体_GB2312"/>
          <w:sz w:val="32"/>
          <w:szCs w:val="32"/>
          <w:lang w:eastAsia="zh-CN"/>
        </w:rPr>
        <w:t>二</w:t>
      </w:r>
      <w:r>
        <w:rPr>
          <w:rFonts w:eastAsia="楷体_GB2312"/>
          <w:sz w:val="32"/>
          <w:szCs w:val="32"/>
        </w:rPr>
        <w:t>）支持</w:t>
      </w:r>
      <w:r>
        <w:rPr>
          <w:rFonts w:hint="eastAsia" w:eastAsia="楷体_GB2312"/>
          <w:sz w:val="32"/>
          <w:szCs w:val="32"/>
          <w:lang w:eastAsia="zh-CN"/>
        </w:rPr>
        <w:t>方式及</w:t>
      </w:r>
      <w:r>
        <w:rPr>
          <w:rFonts w:ascii="Times New Roman" w:hAnsi="Times New Roman" w:eastAsia="楷体_GB2312" w:cs="Times New Roman"/>
          <w:sz w:val="32"/>
          <w:szCs w:val="32"/>
        </w:rPr>
        <w:t>数量</w:t>
      </w:r>
      <w:r>
        <w:rPr>
          <w:rFonts w:eastAsia="楷体_GB2312"/>
          <w:sz w:val="32"/>
          <w:szCs w:val="32"/>
        </w:rPr>
        <w:t>：</w:t>
      </w:r>
      <w:r>
        <w:rPr>
          <w:rFonts w:hint="eastAsia" w:eastAsia="仿宋_GB2312"/>
          <w:sz w:val="32"/>
          <w:szCs w:val="32"/>
          <w:lang w:eastAsia="zh-CN"/>
        </w:rPr>
        <w:t>事后资助，</w:t>
      </w:r>
      <w:r>
        <w:rPr>
          <w:rFonts w:eastAsia="仿宋_GB2312"/>
          <w:sz w:val="32"/>
          <w:szCs w:val="32"/>
        </w:rPr>
        <w:t>受年度财政预算安排总量控制。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22"/>
          <w:highlight w:val="none"/>
          <w:shd w:val="clear"/>
        </w:rPr>
      </w:pPr>
      <w:r>
        <w:rPr>
          <w:rFonts w:hint="eastAsia" w:eastAsia="黑体" w:cs="Times New Roman"/>
          <w:sz w:val="32"/>
          <w:szCs w:val="22"/>
          <w:highlight w:val="none"/>
          <w:shd w:val="clear"/>
          <w:lang w:eastAsia="zh-CN"/>
        </w:rPr>
        <w:t>三、</w:t>
      </w:r>
      <w:r>
        <w:rPr>
          <w:rFonts w:hint="default" w:ascii="Times New Roman" w:hAnsi="Times New Roman" w:eastAsia="黑体" w:cs="Times New Roman"/>
          <w:sz w:val="32"/>
          <w:szCs w:val="22"/>
          <w:highlight w:val="none"/>
          <w:shd w:val="clear"/>
        </w:rPr>
        <w:t>申报条件</w:t>
      </w:r>
    </w:p>
    <w:p>
      <w:pPr>
        <w:pStyle w:val="3"/>
        <w:numPr>
          <w:ilvl w:val="0"/>
          <w:numId w:val="0"/>
        </w:numPr>
        <w:rPr>
          <w:rFonts w:hint="default" w:ascii="Times New Roman" w:hAnsi="Times New Roman" w:eastAsia="黑体" w:cs="Times New Roman"/>
          <w:highlight w:val="none"/>
          <w:lang w:val="en-US" w:eastAsia="zh-CN"/>
        </w:rPr>
      </w:pPr>
      <w:r>
        <w:rPr>
          <w:rFonts w:hint="default" w:ascii="Times New Roman" w:hAnsi="Times New Roman" w:eastAsia="黑体" w:cs="Times New Roman"/>
          <w:sz w:val="32"/>
          <w:szCs w:val="22"/>
          <w:highlight w:val="none"/>
          <w:lang w:val="en-US" w:eastAsia="zh-CN"/>
        </w:rPr>
        <w:t xml:space="preserve">    </w:t>
      </w:r>
      <w:r>
        <w:rPr>
          <w:rFonts w:hint="default" w:ascii="Times New Roman" w:hAnsi="Times New Roman" w:eastAsia="仿宋_GB2312" w:cs="Times New Roman"/>
          <w:sz w:val="32"/>
          <w:szCs w:val="32"/>
          <w:highlight w:val="none"/>
          <w:lang w:val="en-US" w:eastAsia="zh-CN"/>
        </w:rPr>
        <w:t>申报单位需满足以下所有条件：</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）守法守信规范经营，申请资助时不存在违反失信惩戒措施基础清单相关规定的情形。</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）申报的项目应符合国家、省、市、区</w:t>
      </w:r>
      <w:r>
        <w:rPr>
          <w:rFonts w:hint="default" w:ascii="Times New Roman" w:hAnsi="Times New Roman" w:eastAsia="仿宋_GB2312" w:cs="Times New Roman"/>
          <w:sz w:val="32"/>
          <w:szCs w:val="32"/>
          <w:highlight w:val="none"/>
          <w:lang w:eastAsia="zh-CN"/>
        </w:rPr>
        <w:t>合成生物</w:t>
      </w:r>
      <w:r>
        <w:rPr>
          <w:rFonts w:hint="default" w:ascii="Times New Roman" w:hAnsi="Times New Roman" w:eastAsia="仿宋_GB2312" w:cs="Times New Roman"/>
          <w:sz w:val="32"/>
          <w:szCs w:val="32"/>
          <w:highlight w:val="none"/>
        </w:rPr>
        <w:t>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default" w:ascii="Times New Roman" w:hAnsi="Times New Roman" w:eastAsia="仿宋_GB2312" w:cs="Times New Roman"/>
          <w:sz w:val="32"/>
          <w:szCs w:val="32"/>
          <w:highlight w:val="none"/>
        </w:rPr>
        <w:t>。</w:t>
      </w:r>
    </w:p>
    <w:p>
      <w:pPr>
        <w:widowControl/>
        <w:numPr>
          <w:ilvl w:val="-1"/>
          <w:numId w:val="0"/>
        </w:numPr>
        <w:spacing w:line="560" w:lineRule="exact"/>
        <w:ind w:firstLine="640" w:firstLineChars="200"/>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截至</w:t>
      </w:r>
      <w:r>
        <w:rPr>
          <w:rFonts w:hint="eastAsia"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lang w:eastAsia="zh-CN"/>
        </w:rPr>
        <w:t>之日，</w:t>
      </w:r>
      <w:r>
        <w:rPr>
          <w:rFonts w:hint="eastAsia" w:eastAsia="仿宋_GB2312" w:cs="Times New Roman"/>
          <w:sz w:val="32"/>
          <w:szCs w:val="32"/>
          <w:highlight w:val="none"/>
          <w:lang w:eastAsia="zh-CN"/>
        </w:rPr>
        <w:t>申报单位为</w:t>
      </w:r>
      <w:r>
        <w:rPr>
          <w:rFonts w:hint="eastAsia" w:ascii="Times New Roman" w:hAnsi="Times New Roman" w:eastAsia="仿宋_GB2312"/>
          <w:color w:val="auto"/>
          <w:sz w:val="32"/>
          <w:szCs w:val="32"/>
          <w:highlight w:val="none"/>
          <w:lang w:val="en-US" w:eastAsia="zh-CN"/>
        </w:rPr>
        <w:t>经区科技主管部门</w:t>
      </w:r>
      <w:r>
        <w:rPr>
          <w:rFonts w:hint="eastAsia" w:ascii="Times New Roman" w:hAnsi="Times New Roman" w:eastAsia="仿宋_GB2312"/>
          <w:color w:val="auto"/>
          <w:sz w:val="32"/>
          <w:szCs w:val="32"/>
          <w:highlight w:val="none"/>
          <w:lang w:val="en-US" w:eastAsia="zh-Hans"/>
        </w:rPr>
        <w:t>认定的合成生物企业</w:t>
      </w:r>
      <w:r>
        <w:rPr>
          <w:rFonts w:hint="default" w:ascii="Times New Roman" w:hAnsi="Times New Roman" w:eastAsia="仿宋_GB2312" w:cs="Times New Roman"/>
          <w:snapToGrid w:val="0"/>
          <w:color w:val="auto"/>
          <w:sz w:val="32"/>
          <w:szCs w:val="32"/>
          <w:highlight w:val="none"/>
          <w:lang w:eastAsia="zh-CN"/>
        </w:rPr>
        <w:t>。</w:t>
      </w:r>
    </w:p>
    <w:p>
      <w:pPr>
        <w:widowControl/>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lang w:eastAsia="zh-CN"/>
        </w:rPr>
        <w:t>申报单位为2021年1月1日</w:t>
      </w:r>
      <w:r>
        <w:rPr>
          <w:rFonts w:hint="eastAsia"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lang w:eastAsia="zh-CN"/>
        </w:rPr>
        <w:t>之后新注册成立的企业</w:t>
      </w:r>
      <w:r>
        <w:rPr>
          <w:rFonts w:hint="eastAsia" w:eastAsia="仿宋_GB2312"/>
          <w:color w:val="auto"/>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（一）光明区合成生物企业创业资助项目申请表</w:t>
      </w:r>
      <w:r>
        <w:rPr>
          <w:rFonts w:hint="default" w:ascii="Times New Roman" w:hAnsi="Times New Roman" w:eastAsia="仿宋_GB2312" w:cs="Times New Roman"/>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w:t>
      </w:r>
      <w:r>
        <w:rPr>
          <w:rFonts w:hint="eastAsia" w:eastAsia="仿宋_GB2312" w:cs="Times New Roman"/>
          <w:sz w:val="32"/>
          <w:szCs w:val="32"/>
          <w:highlight w:val="none"/>
          <w:lang w:val="en-US" w:eastAsia="zh-CN"/>
        </w:rPr>
        <w:t>上</w:t>
      </w:r>
      <w:r>
        <w:rPr>
          <w:rFonts w:hint="default" w:ascii="Times New Roman" w:hAnsi="Times New Roman" w:eastAsia="仿宋_GB2312" w:cs="Times New Roman"/>
          <w:sz w:val="32"/>
          <w:szCs w:val="32"/>
          <w:highlight w:val="none"/>
        </w:rPr>
        <w:t>年度财务</w:t>
      </w:r>
      <w:r>
        <w:rPr>
          <w:rFonts w:hint="eastAsia" w:eastAsia="仿宋_GB2312" w:cs="Times New Roman"/>
          <w:sz w:val="32"/>
          <w:szCs w:val="32"/>
          <w:highlight w:val="none"/>
          <w:lang w:eastAsia="zh-CN"/>
        </w:rPr>
        <w:t>审计</w:t>
      </w:r>
      <w:r>
        <w:rPr>
          <w:rFonts w:hint="default" w:ascii="Times New Roman" w:hAnsi="Times New Roman" w:eastAsia="仿宋_GB2312" w:cs="Times New Roman"/>
          <w:sz w:val="32"/>
          <w:szCs w:val="32"/>
          <w:highlight w:val="none"/>
        </w:rPr>
        <w:t>报告。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）企业信用信息资料（深圳市公共信用中心打印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Times New Roman" w:hAnsi="Times New Roman" w:eastAsia="仿宋_GB2312" w:cs="Times New Roman"/>
          <w:sz w:val="32"/>
          <w:szCs w:val="32"/>
          <w:highlight w:val="none"/>
          <w:lang w:eastAsia="zh-CN"/>
        </w:rPr>
        <w:t>第</w:t>
      </w:r>
      <w:r>
        <w:rPr>
          <w:rFonts w:hint="eastAsia" w:ascii="Times New Roman" w:hAnsi="Times New Roman" w:eastAsia="仿宋_GB2312" w:cs="Times New Roman"/>
          <w:sz w:val="32"/>
          <w:szCs w:val="32"/>
          <w:highlight w:val="none"/>
          <w:lang w:val="en-US" w:eastAsia="zh-CN"/>
        </w:rPr>
        <w:t>1项材料</w:t>
      </w:r>
      <w:r>
        <w:rPr>
          <w:rFonts w:hint="default" w:ascii="Times New Roman" w:hAnsi="Times New Roman" w:eastAsia="仿宋_GB2312" w:cs="Times New Roman"/>
          <w:sz w:val="32"/>
          <w:szCs w:val="32"/>
          <w:highlight w:val="none"/>
        </w:rPr>
        <w:t>登录深圳市光明区企业服务门户</w:t>
      </w:r>
      <w:r>
        <w:rPr>
          <w:rFonts w:hint="default" w:ascii="Times New Roman" w:hAnsi="Times New Roman" w:eastAsia="仿宋_GB2312" w:cs="Times New Roman"/>
          <w:snapToGrid w:val="0"/>
          <w:color w:val="auto"/>
          <w:sz w:val="32"/>
          <w:szCs w:val="32"/>
          <w:highlight w:val="none"/>
        </w:rPr>
        <w:t>（https://qyfwmh.szgm.gov.cn/#/home）</w:t>
      </w:r>
      <w:r>
        <w:rPr>
          <w:rFonts w:hint="default" w:ascii="Times New Roman" w:hAnsi="Times New Roman" w:eastAsia="仿宋_GB2312" w:cs="Times New Roman"/>
          <w:sz w:val="32"/>
          <w:szCs w:val="32"/>
          <w:highlight w:val="none"/>
        </w:rPr>
        <w:t>在线填报</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napToGrid w:val="0"/>
          <w:color w:val="auto"/>
          <w:sz w:val="32"/>
          <w:szCs w:val="32"/>
          <w:highlight w:val="none"/>
        </w:rPr>
        <w:t>2</w:t>
      </w:r>
      <w:r>
        <w:rPr>
          <w:rFonts w:hint="default" w:ascii="Times New Roman" w:hAnsi="Times New Roman" w:eastAsia="仿宋_GB2312" w:cs="Times New Roman"/>
          <w:sz w:val="32"/>
          <w:szCs w:val="32"/>
          <w:highlight w:val="none"/>
        </w:rPr>
        <w:t>至</w:t>
      </w:r>
      <w:r>
        <w:rPr>
          <w:rFonts w:hint="eastAsia" w:eastAsia="仿宋_GB2312" w:cs="Times New Roman"/>
          <w:snapToGrid w:val="0"/>
          <w:color w:val="auto"/>
          <w:sz w:val="32"/>
          <w:szCs w:val="32"/>
          <w:highlight w:val="none"/>
          <w:lang w:val="en-US" w:eastAsia="zh-CN"/>
        </w:rPr>
        <w:t>4</w:t>
      </w:r>
      <w:r>
        <w:rPr>
          <w:rFonts w:hint="default" w:ascii="Times New Roman" w:hAnsi="Times New Roman" w:eastAsia="仿宋_GB2312" w:cs="Times New Roman"/>
          <w:sz w:val="32"/>
          <w:szCs w:val="32"/>
          <w:highlight w:val="none"/>
        </w:rPr>
        <w:t>项材料上传PDF</w:t>
      </w:r>
      <w:r>
        <w:rPr>
          <w:rFonts w:hint="eastAsia" w:eastAsia="仿宋_GB2312" w:cs="Times New Roman"/>
          <w:sz w:val="32"/>
          <w:szCs w:val="32"/>
          <w:highlight w:val="none"/>
          <w:lang w:eastAsia="zh-CN"/>
        </w:rPr>
        <w:t>文</w:t>
      </w:r>
      <w:r>
        <w:rPr>
          <w:rFonts w:hint="default" w:ascii="Times New Roman" w:hAnsi="Times New Roman" w:eastAsia="仿宋_GB2312" w:cs="Times New Roman"/>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default" w:ascii="Times New Roman" w:hAnsi="Times New Roman" w:eastAsia="仿宋_GB2312" w:cs="Times New Roman"/>
          <w:sz w:val="32"/>
          <w:szCs w:val="32"/>
          <w:highlight w:val="none"/>
        </w:rPr>
        <w:t>电子材料审核通过后，请登录光明区企业服务门户，导出带水印编号的所有材料，加盖申报单位印章，多页的还需加盖骑缝印章，</w:t>
      </w:r>
      <w:r>
        <w:rPr>
          <w:rFonts w:hint="eastAsia" w:ascii="Times New Roman" w:hAnsi="Times New Roman" w:eastAsia="仿宋_GB2312" w:cs="Times New Roman"/>
          <w:sz w:val="32"/>
          <w:szCs w:val="32"/>
          <w:lang w:val="en-US" w:eastAsia="zh-CN"/>
        </w:rPr>
        <w:t>壹</w:t>
      </w:r>
      <w:r>
        <w:rPr>
          <w:rFonts w:hint="default" w:ascii="Times New Roman" w:hAnsi="Times New Roman" w:eastAsia="仿宋_GB2312" w:cs="Times New Roman"/>
          <w:sz w:val="32"/>
          <w:szCs w:val="32"/>
        </w:rPr>
        <w:t>式</w:t>
      </w:r>
      <w:r>
        <w:rPr>
          <w:rFonts w:hint="eastAsia" w:ascii="Times New Roman" w:hAnsi="Times New Roman" w:eastAsia="仿宋_GB2312" w:cs="Times New Roman"/>
          <w:sz w:val="32"/>
          <w:szCs w:val="32"/>
          <w:lang w:val="en-US" w:eastAsia="zh-CN"/>
        </w:rPr>
        <w:t>壹</w:t>
      </w:r>
      <w:r>
        <w:rPr>
          <w:rFonts w:hint="default" w:ascii="Times New Roman" w:hAnsi="Times New Roman" w:eastAsia="仿宋_GB2312" w:cs="Times New Roman"/>
          <w:sz w:val="32"/>
          <w:szCs w:val="32"/>
        </w:rPr>
        <w:t>份</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napToGrid w:val="0"/>
          <w:color w:val="auto"/>
          <w:sz w:val="32"/>
          <w:szCs w:val="32"/>
          <w:highlight w:val="none"/>
        </w:rPr>
        <w:t>A4</w:t>
      </w:r>
      <w:r>
        <w:rPr>
          <w:rFonts w:hint="default" w:ascii="Times New Roman" w:hAnsi="Times New Roman" w:eastAsia="仿宋_GB2312" w:cs="Times New Roman"/>
          <w:sz w:val="32"/>
          <w:szCs w:val="32"/>
          <w:highlight w:val="none"/>
        </w:rPr>
        <w:t>纸正反面打印，装订成册（胶装）。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sz w:val="32"/>
          <w:szCs w:val="32"/>
          <w:highlight w:val="none"/>
        </w:rPr>
        <w:t>（一）网络申报时间</w:t>
      </w:r>
      <w:r>
        <w:rPr>
          <w:rFonts w:hint="default" w:ascii="Times New Roman" w:hAnsi="Times New Roman" w:eastAsia="楷体_GB2312" w:cs="Times New Roman"/>
          <w:bCs/>
          <w:sz w:val="32"/>
          <w:szCs w:val="32"/>
          <w:highlight w:val="none"/>
        </w:rPr>
        <w:t>：</w:t>
      </w:r>
      <w:r>
        <w:rPr>
          <w:rFonts w:hint="eastAsia" w:ascii="仿宋_GB2312" w:hAnsi="仿宋_GB2312" w:eastAsia="仿宋_GB2312" w:cs="仿宋_GB2312"/>
          <w:bCs/>
          <w:sz w:val="32"/>
          <w:szCs w:val="32"/>
          <w:highlight w:val="none"/>
          <w:lang w:val="en-US" w:eastAsia="zh-CN"/>
        </w:rPr>
        <w:t>长期受理</w:t>
      </w:r>
      <w:r>
        <w:rPr>
          <w:rFonts w:hint="eastAsia" w:ascii="Times New Roman" w:hAnsi="Times New Roman" w:eastAsia="楷体_GB2312" w:cs="Times New Roman"/>
          <w:b w:val="0"/>
          <w:bCs/>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sz w:val="32"/>
          <w:szCs w:val="32"/>
          <w:highlight w:val="none"/>
        </w:rPr>
        <w:t>（二）纸质材料受理时间：</w:t>
      </w:r>
      <w:r>
        <w:rPr>
          <w:rFonts w:hint="eastAsia" w:ascii="仿宋_GB2312" w:hAnsi="仿宋_GB2312" w:eastAsia="仿宋_GB2312" w:cs="仿宋_GB2312"/>
          <w:b w:val="0"/>
          <w:bCs/>
          <w:sz w:val="32"/>
          <w:szCs w:val="32"/>
          <w:highlight w:val="none"/>
          <w:lang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受理地点：深圳市光明区</w:t>
      </w:r>
      <w:r>
        <w:rPr>
          <w:rFonts w:hint="default" w:ascii="Times New Roman" w:hAnsi="Times New Roman" w:eastAsia="仿宋_GB2312" w:cs="Times New Roman"/>
          <w:sz w:val="32"/>
          <w:szCs w:val="32"/>
          <w:highlight w:val="none"/>
          <w:lang w:eastAsia="zh-CN"/>
        </w:rPr>
        <w:t>光明</w:t>
      </w:r>
      <w:r>
        <w:rPr>
          <w:rFonts w:hint="default" w:ascii="Times New Roman" w:hAnsi="Times New Roman" w:eastAsia="仿宋_GB2312" w:cs="Times New Roman"/>
          <w:sz w:val="32"/>
          <w:szCs w:val="32"/>
          <w:highlight w:val="none"/>
        </w:rPr>
        <w:t>街道</w:t>
      </w:r>
      <w:r>
        <w:rPr>
          <w:rFonts w:hint="default" w:ascii="Times New Roman" w:hAnsi="Times New Roman" w:eastAsia="仿宋_GB2312" w:cs="Times New Roman"/>
          <w:sz w:val="32"/>
          <w:szCs w:val="32"/>
          <w:highlight w:val="none"/>
          <w:lang w:eastAsia="zh-CN"/>
        </w:rPr>
        <w:t>牛山路光明区公共服务平台</w:t>
      </w:r>
      <w:r>
        <w:rPr>
          <w:rFonts w:hint="eastAsia" w:eastAsia="仿宋_GB2312" w:cs="Times New Roman"/>
          <w:sz w:val="32"/>
          <w:szCs w:val="32"/>
          <w:highlight w:val="none"/>
          <w:lang w:val="en-US" w:eastAsia="zh-CN"/>
        </w:rPr>
        <w:t>6楼670室</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业务咨询</w:t>
      </w:r>
      <w:r>
        <w:rPr>
          <w:rFonts w:hint="default" w:ascii="Times New Roman" w:hAnsi="Times New Roman" w:eastAsia="仿宋_GB2312" w:cs="Times New Roman"/>
          <w:sz w:val="32"/>
          <w:szCs w:val="32"/>
          <w:highlight w:val="none"/>
          <w:lang w:eastAsia="zh-CN"/>
        </w:rPr>
        <w:t>电话</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0755-</w:t>
      </w:r>
      <w:r>
        <w:rPr>
          <w:rFonts w:hint="default" w:ascii="Times New Roman" w:hAnsi="Times New Roman" w:eastAsia="仿宋_GB2312" w:cs="Times New Roman"/>
          <w:snapToGrid w:val="0"/>
          <w:color w:val="auto"/>
          <w:sz w:val="32"/>
          <w:szCs w:val="32"/>
          <w:highlight w:val="none"/>
        </w:rPr>
        <w:t>88210473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napToGrid w:val="0"/>
          <w:color w:val="auto"/>
          <w:sz w:val="32"/>
          <w:szCs w:val="32"/>
          <w:highlight w:val="none"/>
        </w:rPr>
        <w:t>QQ</w:t>
      </w:r>
      <w:r>
        <w:rPr>
          <w:rFonts w:hint="default" w:ascii="Times New Roman" w:hAnsi="Times New Roman" w:eastAsia="仿宋_GB2312" w:cs="Times New Roman"/>
          <w:sz w:val="32"/>
          <w:szCs w:val="32"/>
          <w:highlight w:val="none"/>
        </w:rPr>
        <w:t>群：</w:t>
      </w:r>
      <w:r>
        <w:rPr>
          <w:rFonts w:hint="default" w:ascii="Times New Roman" w:hAnsi="Times New Roman" w:eastAsia="仿宋_GB2312" w:cs="Times New Roman"/>
          <w:snapToGrid w:val="0"/>
          <w:color w:val="auto"/>
          <w:sz w:val="32"/>
          <w:szCs w:val="32"/>
          <w:highlight w:val="none"/>
        </w:rPr>
        <w:t>1047780452</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经深圳市注册会计师协会备案的含有防伪标识封面的审计报告。项目申报单位提供无防伪标识封面（未备案）或属于虚假防伪标识封面（未备案）的审计报告，我局不予采用。相关审计报告经核查认定属于虚假材料的，项目单位五年内不得申报区经济发展资金项目，区科技创新局将其列入诚信异常名录，并按照区政府失信联合惩戒有关规定予以处理。</w:t>
      </w:r>
    </w:p>
    <w:p>
      <w:pPr>
        <w:pStyle w:val="3"/>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b/>
          <w:bCs/>
          <w:color w:val="auto"/>
          <w:sz w:val="32"/>
          <w:szCs w:val="32"/>
          <w:highlight w:val="none"/>
          <w:lang w:eastAsia="zh-CN"/>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本项目与光明区其他同类别资助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不重复资助，由</w:t>
      </w:r>
      <w:r>
        <w:rPr>
          <w:rFonts w:hint="default" w:ascii="Times New Roman" w:hAnsi="Times New Roman" w:eastAsia="仿宋_GB2312" w:cs="Times New Roman"/>
          <w:sz w:val="32"/>
          <w:szCs w:val="32"/>
          <w:highlight w:val="none"/>
          <w:lang w:val="en-US" w:eastAsia="zh-CN"/>
        </w:rPr>
        <w:t>申报单位自行选择其中一项政策进行申报；本指南实施期间如遇政策调整的，可进行相应调整</w:t>
      </w:r>
      <w:r>
        <w:rPr>
          <w:rFonts w:ascii="Times New Roman" w:hAnsi="Times New Roman" w:eastAsia="仿宋_GB2312"/>
          <w:b w:val="0"/>
          <w:bCs w:val="0"/>
          <w:color w:val="auto"/>
          <w:sz w:val="32"/>
          <w:szCs w:val="32"/>
          <w:highlight w:val="none"/>
        </w:rPr>
        <w:t>。</w:t>
      </w:r>
    </w:p>
    <w:p>
      <w:pPr>
        <w:pStyle w:val="3"/>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sz w:val="32"/>
          <w:szCs w:val="21"/>
          <w:highlight w:val="none"/>
        </w:rPr>
      </w:pPr>
    </w:p>
    <w:p>
      <w:pPr>
        <w:pStyle w:val="3"/>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cs="Times New Roman"/>
          <w:highlight w:val="none"/>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195DBC"/>
    <w:rsid w:val="004E4F27"/>
    <w:rsid w:val="006816E5"/>
    <w:rsid w:val="006C09E2"/>
    <w:rsid w:val="00712E41"/>
    <w:rsid w:val="00777350"/>
    <w:rsid w:val="00A64CF9"/>
    <w:rsid w:val="00F24B14"/>
    <w:rsid w:val="00F24FC1"/>
    <w:rsid w:val="02866484"/>
    <w:rsid w:val="02C171F1"/>
    <w:rsid w:val="0327401A"/>
    <w:rsid w:val="03AA7B5F"/>
    <w:rsid w:val="04A75AE4"/>
    <w:rsid w:val="04FA7619"/>
    <w:rsid w:val="056663BA"/>
    <w:rsid w:val="05E43DB3"/>
    <w:rsid w:val="064D44A9"/>
    <w:rsid w:val="066D0786"/>
    <w:rsid w:val="068E7993"/>
    <w:rsid w:val="08867594"/>
    <w:rsid w:val="09B732B9"/>
    <w:rsid w:val="09BA42C4"/>
    <w:rsid w:val="0A1B15A2"/>
    <w:rsid w:val="0ABC715B"/>
    <w:rsid w:val="0B9845D0"/>
    <w:rsid w:val="0BC107DD"/>
    <w:rsid w:val="0D847D3F"/>
    <w:rsid w:val="0DE05E62"/>
    <w:rsid w:val="0DF527B7"/>
    <w:rsid w:val="0E7767C0"/>
    <w:rsid w:val="0F222C0B"/>
    <w:rsid w:val="0F5E074A"/>
    <w:rsid w:val="10806A3A"/>
    <w:rsid w:val="10FF092C"/>
    <w:rsid w:val="11092210"/>
    <w:rsid w:val="1123382A"/>
    <w:rsid w:val="133A5B94"/>
    <w:rsid w:val="1404149D"/>
    <w:rsid w:val="14121FF8"/>
    <w:rsid w:val="155236E2"/>
    <w:rsid w:val="15A02F53"/>
    <w:rsid w:val="15FA009A"/>
    <w:rsid w:val="15FE3F1E"/>
    <w:rsid w:val="160A06FF"/>
    <w:rsid w:val="164F7505"/>
    <w:rsid w:val="16FB2AD2"/>
    <w:rsid w:val="18423E76"/>
    <w:rsid w:val="18BB057E"/>
    <w:rsid w:val="1A976EDF"/>
    <w:rsid w:val="1A9F43B1"/>
    <w:rsid w:val="1AE8061D"/>
    <w:rsid w:val="1AF65E38"/>
    <w:rsid w:val="1B736182"/>
    <w:rsid w:val="1BC815C6"/>
    <w:rsid w:val="1C93760C"/>
    <w:rsid w:val="1CCD63D5"/>
    <w:rsid w:val="1CEE7D2F"/>
    <w:rsid w:val="1CF074F6"/>
    <w:rsid w:val="1CF21A78"/>
    <w:rsid w:val="1D810F68"/>
    <w:rsid w:val="1DF560B2"/>
    <w:rsid w:val="1E7E1A9C"/>
    <w:rsid w:val="1EA02776"/>
    <w:rsid w:val="1F1E2D9D"/>
    <w:rsid w:val="1F1F7F60"/>
    <w:rsid w:val="1F400F4C"/>
    <w:rsid w:val="20380E83"/>
    <w:rsid w:val="21050FCB"/>
    <w:rsid w:val="21350F58"/>
    <w:rsid w:val="21825BC0"/>
    <w:rsid w:val="21F32E7B"/>
    <w:rsid w:val="22400702"/>
    <w:rsid w:val="22F364CB"/>
    <w:rsid w:val="23863CED"/>
    <w:rsid w:val="23A77580"/>
    <w:rsid w:val="24092228"/>
    <w:rsid w:val="24712A08"/>
    <w:rsid w:val="255045B2"/>
    <w:rsid w:val="26664B7D"/>
    <w:rsid w:val="27614D15"/>
    <w:rsid w:val="28872C08"/>
    <w:rsid w:val="29BF69ED"/>
    <w:rsid w:val="2A3216F3"/>
    <w:rsid w:val="2AB66727"/>
    <w:rsid w:val="2ABB54B2"/>
    <w:rsid w:val="2B081F11"/>
    <w:rsid w:val="2B694684"/>
    <w:rsid w:val="2C396AE3"/>
    <w:rsid w:val="2CD97BC2"/>
    <w:rsid w:val="2D993C53"/>
    <w:rsid w:val="2EA42C05"/>
    <w:rsid w:val="2F3F04AC"/>
    <w:rsid w:val="2F503AD4"/>
    <w:rsid w:val="2F794705"/>
    <w:rsid w:val="2FB977C3"/>
    <w:rsid w:val="2FBF0DC7"/>
    <w:rsid w:val="3195238C"/>
    <w:rsid w:val="32456B21"/>
    <w:rsid w:val="32502584"/>
    <w:rsid w:val="32621942"/>
    <w:rsid w:val="3310730E"/>
    <w:rsid w:val="34F43BFC"/>
    <w:rsid w:val="3533047B"/>
    <w:rsid w:val="3588722F"/>
    <w:rsid w:val="36A26321"/>
    <w:rsid w:val="37907D6F"/>
    <w:rsid w:val="37EF30C2"/>
    <w:rsid w:val="38821C6E"/>
    <w:rsid w:val="38916701"/>
    <w:rsid w:val="3951638D"/>
    <w:rsid w:val="39D46629"/>
    <w:rsid w:val="39F627AF"/>
    <w:rsid w:val="3BBE4FAE"/>
    <w:rsid w:val="3C4B1DF2"/>
    <w:rsid w:val="3DA348A0"/>
    <w:rsid w:val="3E0F0E49"/>
    <w:rsid w:val="3E837411"/>
    <w:rsid w:val="3EAE4402"/>
    <w:rsid w:val="3F1043F9"/>
    <w:rsid w:val="40B70B80"/>
    <w:rsid w:val="411F278D"/>
    <w:rsid w:val="41443151"/>
    <w:rsid w:val="421D2B0C"/>
    <w:rsid w:val="43D3274C"/>
    <w:rsid w:val="44D05B7C"/>
    <w:rsid w:val="4545354D"/>
    <w:rsid w:val="45BA1A48"/>
    <w:rsid w:val="45F13AD3"/>
    <w:rsid w:val="48C30BC8"/>
    <w:rsid w:val="496C6269"/>
    <w:rsid w:val="4A9677E6"/>
    <w:rsid w:val="4B10198C"/>
    <w:rsid w:val="4B477D2D"/>
    <w:rsid w:val="4B875585"/>
    <w:rsid w:val="4BF65FD1"/>
    <w:rsid w:val="4C9C6AB2"/>
    <w:rsid w:val="4D805B5A"/>
    <w:rsid w:val="4DCF05BC"/>
    <w:rsid w:val="4ECB0B76"/>
    <w:rsid w:val="4FB649EE"/>
    <w:rsid w:val="505A0109"/>
    <w:rsid w:val="50AD08A8"/>
    <w:rsid w:val="510A264D"/>
    <w:rsid w:val="518F54FB"/>
    <w:rsid w:val="51C13665"/>
    <w:rsid w:val="522B762E"/>
    <w:rsid w:val="523A5FD1"/>
    <w:rsid w:val="53136BE0"/>
    <w:rsid w:val="535B46DB"/>
    <w:rsid w:val="555476ED"/>
    <w:rsid w:val="555A714A"/>
    <w:rsid w:val="55A148D4"/>
    <w:rsid w:val="56094531"/>
    <w:rsid w:val="56AC2D0A"/>
    <w:rsid w:val="56FC7C12"/>
    <w:rsid w:val="57315EB4"/>
    <w:rsid w:val="5756151C"/>
    <w:rsid w:val="57847E00"/>
    <w:rsid w:val="57E15AE8"/>
    <w:rsid w:val="581174C1"/>
    <w:rsid w:val="58550603"/>
    <w:rsid w:val="59095649"/>
    <w:rsid w:val="597C5DF9"/>
    <w:rsid w:val="5A6B113E"/>
    <w:rsid w:val="5BB5353C"/>
    <w:rsid w:val="5D206DE6"/>
    <w:rsid w:val="5D464905"/>
    <w:rsid w:val="5D6E4986"/>
    <w:rsid w:val="5DBE1819"/>
    <w:rsid w:val="5E0237EE"/>
    <w:rsid w:val="5E67432F"/>
    <w:rsid w:val="5E9FCCBF"/>
    <w:rsid w:val="5ED2082A"/>
    <w:rsid w:val="5FF47F89"/>
    <w:rsid w:val="5FF74637"/>
    <w:rsid w:val="60943BDF"/>
    <w:rsid w:val="62F56D3C"/>
    <w:rsid w:val="630D5241"/>
    <w:rsid w:val="637C25DA"/>
    <w:rsid w:val="640068AF"/>
    <w:rsid w:val="6573238C"/>
    <w:rsid w:val="6748B867"/>
    <w:rsid w:val="6789435D"/>
    <w:rsid w:val="679C1785"/>
    <w:rsid w:val="684121A0"/>
    <w:rsid w:val="6867395C"/>
    <w:rsid w:val="68873FE3"/>
    <w:rsid w:val="68D370B3"/>
    <w:rsid w:val="690D132F"/>
    <w:rsid w:val="69433658"/>
    <w:rsid w:val="69C540FC"/>
    <w:rsid w:val="6A9E353A"/>
    <w:rsid w:val="6C0535A1"/>
    <w:rsid w:val="6D1C26F6"/>
    <w:rsid w:val="6DA928C1"/>
    <w:rsid w:val="6DE07004"/>
    <w:rsid w:val="6E3C5275"/>
    <w:rsid w:val="6E4F6C5D"/>
    <w:rsid w:val="6EA027EB"/>
    <w:rsid w:val="6EE67581"/>
    <w:rsid w:val="6F2D4534"/>
    <w:rsid w:val="6F6D18BE"/>
    <w:rsid w:val="6F7E0B4D"/>
    <w:rsid w:val="6F8D409D"/>
    <w:rsid w:val="6F992CB0"/>
    <w:rsid w:val="6FA7153F"/>
    <w:rsid w:val="6FCC3262"/>
    <w:rsid w:val="70552A58"/>
    <w:rsid w:val="71012039"/>
    <w:rsid w:val="712742DF"/>
    <w:rsid w:val="72341069"/>
    <w:rsid w:val="723F1B66"/>
    <w:rsid w:val="726A1EA4"/>
    <w:rsid w:val="73821196"/>
    <w:rsid w:val="738F221C"/>
    <w:rsid w:val="74ED0FA2"/>
    <w:rsid w:val="74F869CD"/>
    <w:rsid w:val="750A519F"/>
    <w:rsid w:val="75D46767"/>
    <w:rsid w:val="75DB230A"/>
    <w:rsid w:val="765A028D"/>
    <w:rsid w:val="76AF7AAE"/>
    <w:rsid w:val="76FFB6F8"/>
    <w:rsid w:val="77335DF7"/>
    <w:rsid w:val="785466E1"/>
    <w:rsid w:val="78A613D9"/>
    <w:rsid w:val="79F72FE7"/>
    <w:rsid w:val="7A5B6294"/>
    <w:rsid w:val="7AD26EA4"/>
    <w:rsid w:val="7B3D536C"/>
    <w:rsid w:val="7B4C5D41"/>
    <w:rsid w:val="7DDA10FC"/>
    <w:rsid w:val="7DE555F8"/>
    <w:rsid w:val="7DFBD775"/>
    <w:rsid w:val="7E477A71"/>
    <w:rsid w:val="7E6D37FF"/>
    <w:rsid w:val="7F44000B"/>
    <w:rsid w:val="7FD02A1D"/>
    <w:rsid w:val="93AB4FA0"/>
    <w:rsid w:val="B3F779D7"/>
    <w:rsid w:val="BEDEBB10"/>
    <w:rsid w:val="BFEF4E34"/>
    <w:rsid w:val="CFFC1272"/>
    <w:rsid w:val="DFAF2E04"/>
    <w:rsid w:val="F66FEA74"/>
    <w:rsid w:val="F6BF2C98"/>
    <w:rsid w:val="FFA6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1642</Words>
  <Characters>1764</Characters>
  <Lines>14</Lines>
  <Paragraphs>4</Paragraphs>
  <TotalTime>0</TotalTime>
  <ScaleCrop>false</ScaleCrop>
  <LinksUpToDate>false</LinksUpToDate>
  <CharactersWithSpaces>1769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2021-03-03T04:31:00Z</dcterms:created>
  <dc:creator>乔娜</dc:creator>
  <cp:lastModifiedBy>zhangxiaoya</cp:lastModifiedBy>
  <cp:lastPrinted>2021-06-13T09:30:00Z</cp:lastPrinted>
  <dcterms:modified xsi:type="dcterms:W3CDTF">2022-12-19T14:31:15Z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