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Lines="0" w:line="480" w:lineRule="exact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附件1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0" w:after="0" w:afterLines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56"/>
          <w:szCs w:val="80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56"/>
          <w:szCs w:val="80"/>
          <w:lang w:eastAsia="zh-CN"/>
        </w:rPr>
        <w:t>乙类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56"/>
          <w:szCs w:val="80"/>
        </w:rPr>
        <w:t>大型医用设备配置许可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0" w:after="0" w:afterLines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56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56"/>
          <w:szCs w:val="80"/>
        </w:rPr>
        <w:t>申  请  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28"/>
          <w:szCs w:val="32"/>
        </w:rPr>
      </w:pPr>
    </w:p>
    <w:p>
      <w:pPr>
        <w:widowControl/>
        <w:spacing w:before="240" w:beforeLines="0" w:after="240" w:afterLines="0" w:line="360" w:lineRule="exact"/>
        <w:ind w:firstLine="942"/>
        <w:rPr>
          <w:rFonts w:hint="default" w:ascii="Times New Roman" w:hAnsi="Times New Roman" w:eastAsia="黑体" w:cs="Times New Roman"/>
          <w:b/>
          <w:color w:val="auto"/>
          <w:sz w:val="28"/>
          <w:szCs w:val="32"/>
        </w:rPr>
      </w:pP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</w:rPr>
        <w:t xml:space="preserve">设 备 名 称  </w:t>
      </w:r>
      <w:r>
        <w:rPr>
          <w:rFonts w:hint="default" w:ascii="Times New Roman" w:hAnsi="Times New Roman" w:eastAsia="黑体" w:cs="Times New Roman"/>
          <w:b/>
          <w:color w:val="auto"/>
          <w:sz w:val="28"/>
          <w:u w:val="single"/>
        </w:rPr>
        <w:t xml:space="preserve">                          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color w:val="auto"/>
          <w:sz w:val="28"/>
          <w:szCs w:val="24"/>
          <w:u w:val="single"/>
        </w:rPr>
      </w:pPr>
      <w:r>
        <w:rPr>
          <w:rFonts w:hint="default" w:ascii="Times New Roman" w:hAnsi="Times New Roman" w:eastAsia="黑体" w:cs="Times New Roman"/>
          <w:b/>
          <w:color w:val="auto"/>
          <w:sz w:val="28"/>
        </w:rPr>
        <w:t xml:space="preserve">申 请 单 位  </w:t>
      </w:r>
      <w:r>
        <w:rPr>
          <w:rFonts w:hint="default" w:ascii="Times New Roman" w:hAnsi="Times New Roman" w:eastAsia="黑体" w:cs="Times New Roman"/>
          <w:b/>
          <w:color w:val="auto"/>
          <w:sz w:val="28"/>
          <w:u w:val="single"/>
        </w:rPr>
        <w:t xml:space="preserve">                  （盖章）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color w:val="auto"/>
          <w:sz w:val="28"/>
        </w:rPr>
      </w:pPr>
      <w:r>
        <w:rPr>
          <w:rFonts w:hint="default" w:ascii="Times New Roman" w:hAnsi="Times New Roman" w:eastAsia="黑体" w:cs="Times New Roman"/>
          <w:b/>
          <w:color w:val="auto"/>
          <w:sz w:val="28"/>
        </w:rPr>
        <w:t>所在</w:t>
      </w:r>
      <w:r>
        <w:rPr>
          <w:rFonts w:hint="default" w:ascii="Times New Roman" w:hAnsi="Times New Roman" w:eastAsia="黑体" w:cs="Times New Roman"/>
          <w:b/>
          <w:color w:val="auto"/>
          <w:sz w:val="28"/>
          <w:lang w:eastAsia="zh-CN"/>
        </w:rPr>
        <w:t>地级</w:t>
      </w:r>
      <w:r>
        <w:rPr>
          <w:rFonts w:hint="default" w:ascii="Times New Roman" w:hAnsi="Times New Roman" w:eastAsia="黑体" w:cs="Times New Roman"/>
          <w:b/>
          <w:color w:val="auto"/>
          <w:sz w:val="28"/>
        </w:rPr>
        <w:t>市</w:t>
      </w:r>
      <w:r>
        <w:rPr>
          <w:rFonts w:hint="default" w:ascii="Times New Roman" w:hAnsi="Times New Roman" w:eastAsia="黑体" w:cs="Times New Roman"/>
          <w:b/>
          <w:color w:val="auto"/>
          <w:sz w:val="28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/>
          <w:color w:val="auto"/>
          <w:sz w:val="28"/>
          <w:u w:val="single"/>
        </w:rPr>
        <w:t xml:space="preserve">                         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color w:val="auto"/>
          <w:sz w:val="28"/>
          <w:szCs w:val="32"/>
        </w:rPr>
      </w:pP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</w:rPr>
        <w:t xml:space="preserve">填 </w:t>
      </w: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</w:rPr>
        <w:t>表</w:t>
      </w: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</w:rPr>
        <w:t xml:space="preserve"> 人 </w:t>
      </w:r>
      <w:r>
        <w:rPr>
          <w:rFonts w:hint="default" w:ascii="Times New Roman" w:hAnsi="Times New Roman" w:eastAsia="黑体" w:cs="Times New Roman"/>
          <w:b/>
          <w:color w:val="auto"/>
          <w:sz w:val="28"/>
          <w:u w:val="single"/>
        </w:rPr>
        <w:t xml:space="preserve">                              </w:t>
      </w: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</w:rPr>
        <w:t xml:space="preserve">  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color w:val="auto"/>
          <w:sz w:val="28"/>
          <w:szCs w:val="24"/>
        </w:rPr>
      </w:pP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</w:rPr>
        <w:t>联</w:t>
      </w: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</w:rPr>
        <w:t>系</w:t>
      </w: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</w:rPr>
        <w:t>方</w:t>
      </w: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</w:rPr>
        <w:t xml:space="preserve">式 </w:t>
      </w:r>
      <w:r>
        <w:rPr>
          <w:rFonts w:hint="default" w:ascii="Times New Roman" w:hAnsi="Times New Roman" w:eastAsia="黑体" w:cs="Times New Roman"/>
          <w:b/>
          <w:color w:val="auto"/>
          <w:sz w:val="28"/>
          <w:szCs w:val="32"/>
          <w:u w:val="single"/>
        </w:rPr>
        <w:t xml:space="preserve">                              </w:t>
      </w:r>
      <w:r>
        <w:rPr>
          <w:rFonts w:hint="default" w:ascii="Times New Roman" w:hAnsi="Times New Roman" w:eastAsia="黑体" w:cs="Times New Roman"/>
          <w:b/>
          <w:color w:val="auto"/>
          <w:sz w:val="28"/>
        </w:rPr>
        <w:t xml:space="preserve">  </w:t>
      </w:r>
    </w:p>
    <w:p>
      <w:pPr>
        <w:widowControl/>
        <w:spacing w:before="240" w:beforeLines="0" w:after="240" w:afterLines="0" w:line="360" w:lineRule="exact"/>
        <w:ind w:firstLine="960"/>
        <w:rPr>
          <w:rFonts w:hint="default" w:ascii="Times New Roman" w:hAnsi="Times New Roman" w:eastAsia="黑体" w:cs="Times New Roman"/>
          <w:b/>
          <w:color w:val="auto"/>
          <w:sz w:val="28"/>
        </w:rPr>
      </w:pPr>
      <w:r>
        <w:rPr>
          <w:rFonts w:hint="default" w:ascii="Times New Roman" w:hAnsi="Times New Roman" w:eastAsia="黑体" w:cs="Times New Roman"/>
          <w:b/>
          <w:color w:val="auto"/>
          <w:sz w:val="28"/>
        </w:rPr>
        <w:t>填 报 日 期        年      月  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</w:p>
    <w:p>
      <w:pPr>
        <w:widowControl/>
        <w:spacing w:before="100" w:beforeLines="0" w:beforeAutospacing="1" w:after="100" w:afterLines="0" w:afterAutospacing="1" w:line="945" w:lineRule="exact"/>
        <w:jc w:val="center"/>
        <w:rPr>
          <w:rFonts w:hint="default" w:ascii="Times New Roman" w:hAnsi="Times New Roman" w:eastAsia="仿宋_GB2312" w:cs="Times New Roman"/>
          <w:color w:val="auto"/>
          <w:sz w:val="28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32"/>
          <w:lang w:eastAsia="zh-CN"/>
        </w:rPr>
        <w:t>广东省卫生</w:t>
      </w:r>
      <w:r>
        <w:rPr>
          <w:rFonts w:hint="default" w:ascii="Times New Roman" w:hAnsi="Times New Roman" w:cs="Times New Roman"/>
          <w:color w:val="auto"/>
          <w:sz w:val="28"/>
          <w:szCs w:val="32"/>
          <w:lang w:eastAsia="zh-CN"/>
        </w:rPr>
        <w:t>健康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  <w:lang w:eastAsia="zh-CN"/>
        </w:rPr>
        <w:t>委员会</w:t>
      </w:r>
      <w:r>
        <w:rPr>
          <w:rFonts w:hint="default" w:ascii="Times New Roman" w:hAnsi="Times New Roman" w:eastAsia="仿宋_GB2312" w:cs="Times New Roman"/>
          <w:color w:val="auto"/>
          <w:sz w:val="28"/>
          <w:szCs w:val="32"/>
        </w:rPr>
        <w:t xml:space="preserve">  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填  表  说  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Lines="0" w:after="0" w:afterLines="0" w:line="4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黑体" w:cs="Times New Roman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4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1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申请单位应当如实填报本表。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4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2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申请单位是医疗机构的，“申请单位全称”、“法定代表人（主要负责人）”、“申请单位地址”按照《医疗机构执业许可证》填写，“编制床位数”填写取得《医疗机构执业许可证》时核准的床位数。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4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3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“所有制性质”包括全民、集体、私营、股份制等。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4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4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“举办主体”分为县办、市办、省办、中央部门办、国有或集体企事业单位办、乡镇卫生院和社会办医院。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4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5.“经营性质”分为非营利性、营利性。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4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6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申请单位是医疗机构的，“评审等级”按主管卫生健康行政部门核定等级填写。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4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7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“组织机构代码（或统一社会信用代码）”是指用于法人和其他组织身份识别的唯一代码。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4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8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申请单位是医疗机构的，“上一年门急诊人次”、“上一年住院人数”、“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上一年肿瘤病人收治数”、“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上一年手术量”、“上一年放射治疗患者收治数”、“上一年肿瘤病人放射治疗例数”、“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上一年总收入”、“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上一年总支出”均填报上一年度数据。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4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9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申请单位为医疗机构的，“医疗安全情况”填写过去2年内发生的一级、二级医疗事故的数量和具体情况，若无，则填写“无”。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4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10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“申请配置设备名称” 填写申请配置设备的中文和英文名称，“主要性能和用途”填写申请配置设备的性能和用途，“资金来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pacing w:before="0" w:beforeLines="0" w:after="0" w:afterLines="0" w:line="4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源”填写财政资金和自筹资金数额等。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4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11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可行性研究”论述申请配置设备的必要性和依据、申请配置设备的技术发展前景、技术先进性、产品可靠性、质量安全性、在临床和科研工作中的作用、项目投资分析、申请配置设备需要的主要临床和技术人员情况、学科队伍建设、申请配置设备预期使用情况、社会效益和经济效益分析等。可另附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4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12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申请单位功能定位”按照申请单位所承担的医疗、科研、教学等任务实际情况填写，一般分为：一是提供所在省域内常见病、多发病诊疗，体检等基本医疗服务；二是提供省域内急危重症、疑难病症诊疗和专科医疗服务，人才培养；三是区域医疗中心，提供跨省域疑难危重症诊疗和专科医疗服务，承担人才培养、医学科研等任务和技术支撑，带动区域医疗服务发展和整体水平提升；四是国家医学中心，承担全国层面疑难危重症诊断与治疗、高层次医学人才培养、高水平基础医学研究、相关疾病诊疗标准制定、相关专业技术研发等；五是社会办医疗机构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4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13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申请单位临床使用需求”主要包括：一是满足常见病、多发病诊疗服务需求或主要用于常规体检；二是满足急危重症、疑难病症诊疗和专科医疗服务的特殊需求；三是满足省部级科研及医学人才培养需求；四是满足国家重大科研及高层次医学人才培养、高水平基础医学研究、相关专业技术研发等需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4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14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“设备所需技术条件”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主要包括申请设备相关的科室设置、工作基础、质控体系、应急救治能力、相关的国家级和省部级重点学科、重点专科、科研课题和成果等情况，具体参照相应设备的配置标准填写。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4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15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“设备所需配套设施”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主要包括申请设备所需的相关场地、基础设施、防护设施、设备安装条件等情况，具体参照相应设备的配置标准填写。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4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16</w:t>
      </w:r>
      <w:r>
        <w:rPr>
          <w:rFonts w:hint="eastAsia" w:ascii="仿宋_GB2312" w:hAnsi="仿宋_GB2312" w:eastAsia="仿宋_GB2312" w:cs="Times New Roman"/>
          <w:color w:val="auto"/>
          <w:sz w:val="32"/>
          <w:szCs w:val="30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“专业技术人员资质、能力情况”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0"/>
        </w:rPr>
        <w:t>主要包括相关专业技术人员的人员配置、学历、职称、数量、工作经历、接受专业培训等情况，具体参照相应设备的配置标准，并填写附表《申请配置设备使用人员资质能力信息表》。</w:t>
      </w:r>
    </w:p>
    <w:tbl>
      <w:tblPr>
        <w:tblStyle w:val="6"/>
        <w:tblW w:w="9000" w:type="dxa"/>
        <w:jc w:val="center"/>
        <w:tblInd w:w="-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2502"/>
        <w:gridCol w:w="1"/>
        <w:gridCol w:w="1843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一．申请单位基本情况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申请单位全称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（主要负责人）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所有制性质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举办主体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经营性质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评审等级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申请单位地址</w:t>
            </w:r>
          </w:p>
        </w:tc>
        <w:tc>
          <w:tcPr>
            <w:tcW w:w="695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组织机构代码（或统一社会信用代码）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编制床位数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上一年门急诊人次数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上一年住院人数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上一年手术量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上一年肿瘤病人收治数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上一年放射治疗患者收治数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上一年肿瘤病人放射治疗例数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上一年总收入</w:t>
            </w:r>
          </w:p>
        </w:tc>
        <w:tc>
          <w:tcPr>
            <w:tcW w:w="250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上一年总支出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医疗安全情况</w:t>
            </w:r>
          </w:p>
        </w:tc>
        <w:tc>
          <w:tcPr>
            <w:tcW w:w="695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 w:firstLine="208" w:firstLineChars="101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二、申请配置设备情况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申请配置设备名称</w:t>
            </w:r>
          </w:p>
        </w:tc>
        <w:tc>
          <w:tcPr>
            <w:tcW w:w="695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主要性能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</w:rPr>
              <w:t>和用途</w:t>
            </w:r>
          </w:p>
        </w:tc>
        <w:tc>
          <w:tcPr>
            <w:tcW w:w="6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资金来源</w:t>
            </w:r>
          </w:p>
        </w:tc>
        <w:tc>
          <w:tcPr>
            <w:tcW w:w="6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可行性研究</w:t>
            </w:r>
          </w:p>
        </w:tc>
        <w:tc>
          <w:tcPr>
            <w:tcW w:w="6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三、申请单位功能定位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四、申请单位临床使用需求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五、设备所需技术条件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六、设备所需配套设施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七、专业技术人员资质、能力情况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0" w:beforeLines="0" w:after="0" w:afterLines="0" w:line="300" w:lineRule="exact"/>
              <w:ind w:left="0" w:leftChars="0" w:right="0" w:rightChars="0" w:firstLine="309" w:firstLineChars="1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八、申请单位签章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412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本人代表申请单位承诺所有提供材料均真实、准确、有效。如有虚假材料，愿承担一切法律责任与后果。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412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412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721" w:firstLineChars="35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>负责人签名                        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0"/>
              </w:rPr>
              <w:t xml:space="preserve">                                      年  月  日</w:t>
            </w:r>
          </w:p>
        </w:tc>
      </w:tr>
    </w:tbl>
    <w:p>
      <w:pPr>
        <w:widowControl/>
        <w:spacing w:line="36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1"/>
          <w:szCs w:val="21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41" w:right="1531" w:bottom="2041" w:left="1531" w:header="851" w:footer="1332" w:gutter="0"/>
          <w:pgNumType w:fmt="numberInDash"/>
          <w:cols w:space="720" w:num="1"/>
          <w:docGrid w:type="linesAndChars" w:linePitch="579" w:charSpace="-849"/>
        </w:sect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1"/>
          <w:szCs w:val="21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申请配置在中华人民共和国境内新上市的单台（套）价格在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1000-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3000万元的大型医用设备的，除第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eastAsia="zh-CN"/>
        </w:rPr>
        <w:t>九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条、第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eastAsia="zh-CN"/>
        </w:rPr>
        <w:t>十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条规定的材料外，还须同时提供医疗器械注册证</w: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或备案凭证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复印件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设备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eastAsia="zh-CN"/>
        </w:rPr>
        <w:t>在其他国家或地区配置和使用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主要情况介绍（包括基本情况、境外配置、使用、售价、收费情况</w: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）</w: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。</w:t>
      </w:r>
    </w:p>
    <w:tbl>
      <w:tblPr>
        <w:tblStyle w:val="6"/>
        <w:tblW w:w="1297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6"/>
        <w:gridCol w:w="869"/>
        <w:gridCol w:w="73"/>
        <w:gridCol w:w="1092"/>
        <w:gridCol w:w="853"/>
        <w:gridCol w:w="944"/>
        <w:gridCol w:w="949"/>
        <w:gridCol w:w="1539"/>
        <w:gridCol w:w="1539"/>
        <w:gridCol w:w="1538"/>
        <w:gridCol w:w="1539"/>
        <w:gridCol w:w="1092"/>
        <w:gridCol w:w="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32"/>
                <w:szCs w:val="28"/>
              </w:rPr>
              <w:t>附表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972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28"/>
              </w:rPr>
              <w:t>申请配置设备使用人员资质能力信息表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  <w:jc w:val="center"/>
        </w:trPr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所在科室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职称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执业医师证号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执业注册地点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相关培训经历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相关工作经历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其他资质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  <w:jc w:val="center"/>
        </w:trPr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  <w:jc w:val="center"/>
        </w:trPr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  <w:jc w:val="center"/>
        </w:trPr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  <w:jc w:val="center"/>
        </w:trPr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  <w:jc w:val="center"/>
        </w:trPr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  <w:jc w:val="center"/>
        </w:trPr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  <w:jc w:val="center"/>
        </w:trPr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  <w:jc w:val="center"/>
        </w:trPr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  <w:jc w:val="center"/>
        </w:trPr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  <w:jc w:val="center"/>
        </w:trPr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5" w:hRule="atLeast"/>
          <w:jc w:val="center"/>
        </w:trPr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11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　</w:t>
            </w:r>
          </w:p>
        </w:tc>
      </w:tr>
    </w:tbl>
    <w:p/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jc w:val="both"/>
      <w:rPr>
        <w:rFonts w:hint="eastAsia"/>
      </w:rPr>
    </w:pP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5"/>
        <w:rFonts w:hint="eastAsia" w:ascii="仿宋_GB2312" w:hAnsi="仿宋_GB2312" w:eastAsia="仿宋_GB2312"/>
        <w:sz w:val="28"/>
      </w:rPr>
      <w:instrText xml:space="preserve"> PAGE 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5"/>
        <w:rFonts w:hint="eastAsia" w:ascii="仿宋_GB2312" w:hAnsi="仿宋_GB2312" w:eastAsia="仿宋_GB2312"/>
        <w:sz w:val="28"/>
      </w:rPr>
      <w:t>- 2 -</w:t>
    </w:r>
    <w:r>
      <w:rPr>
        <w:rFonts w:hint="eastAsia" w:ascii="仿宋_GB2312" w:hAnsi="仿宋_GB2312" w:eastAsia="仿宋_GB2312"/>
        <w:sz w:val="28"/>
      </w:rPr>
      <w:fldChar w:fldCharType="end"/>
    </w:r>
  </w:p>
  <w:p>
    <w:pPr>
      <w:ind w:right="360" w:firstLine="360" w:firstLineChars="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5"/>
        <w:rFonts w:hint="eastAsia" w:ascii="仿宋_GB2312" w:hAnsi="仿宋_GB2312" w:eastAsia="仿宋_GB2312"/>
        <w:sz w:val="28"/>
      </w:rPr>
      <w:instrText xml:space="preserve"> PAGE 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5"/>
        <w:rFonts w:hint="eastAsia" w:ascii="仿宋_GB2312" w:hAnsi="仿宋_GB2312" w:eastAsia="仿宋_GB2312"/>
        <w:sz w:val="28"/>
      </w:rPr>
      <w:t>- 2 -</w:t>
    </w:r>
    <w:r>
      <w:rPr>
        <w:rFonts w:hint="eastAsia" w:ascii="仿宋_GB2312" w:hAnsi="仿宋_GB2312" w:eastAsia="仿宋_GB2312"/>
        <w:sz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D12C1"/>
    <w:rsid w:val="152D12C1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2019-05-20T09:50:00Z</dcterms:created>
  <dc:creator>Administrator</dc:creator>
  <cp:lastModifiedBy>Administrator</cp:lastModifiedBy>
  <dcterms:modified xsi:type="dcterms:W3CDTF">2019-05-20T09:51:35Z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